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720A" w14:textId="5D06F3C9" w:rsidR="00000228" w:rsidRPr="00C36616" w:rsidRDefault="00000228" w:rsidP="00000228">
      <w:pPr>
        <w:jc w:val="center"/>
        <w:rPr>
          <w:rFonts w:ascii="Georgia Pro" w:hAnsi="Georgia Pro"/>
          <w:b/>
          <w:bCs/>
          <w:iCs/>
          <w:sz w:val="28"/>
          <w:szCs w:val="28"/>
        </w:rPr>
      </w:pPr>
      <w:r w:rsidRPr="00C36616">
        <w:rPr>
          <w:rFonts w:ascii="Georgia Pro" w:hAnsi="Georgia Pro"/>
          <w:b/>
          <w:bCs/>
          <w:iCs/>
          <w:sz w:val="28"/>
          <w:szCs w:val="28"/>
        </w:rPr>
        <w:t>NIH Clinical Trial Dissemination Plan</w:t>
      </w:r>
    </w:p>
    <w:p w14:paraId="1C34E245" w14:textId="77777777" w:rsidR="00000228" w:rsidRPr="00C36616" w:rsidRDefault="00000228" w:rsidP="00000228">
      <w:pPr>
        <w:spacing w:after="0"/>
        <w:rPr>
          <w:rFonts w:ascii="Montserrat" w:hAnsi="Montserrat"/>
          <w:bCs/>
          <w:iCs/>
        </w:rPr>
      </w:pPr>
      <w:r w:rsidRPr="00C36616">
        <w:rPr>
          <w:rFonts w:ascii="Montserrat" w:eastAsia="Times New Roman" w:hAnsi="Montserrat" w:cs="Times New Roman"/>
          <w:iCs/>
        </w:rPr>
        <w:t xml:space="preserve">This is </w:t>
      </w:r>
      <w:r w:rsidRPr="00C36616">
        <w:rPr>
          <w:rFonts w:ascii="Montserrat" w:eastAsia="Times New Roman" w:hAnsi="Montserrat" w:cs="Times New Roman"/>
          <w:b/>
          <w:iCs/>
        </w:rPr>
        <w:t>suggested</w:t>
      </w:r>
      <w:r w:rsidRPr="00C36616">
        <w:rPr>
          <w:rFonts w:ascii="Montserrat" w:eastAsia="Times New Roman" w:hAnsi="Montserrat" w:cs="Times New Roman"/>
          <w:iCs/>
        </w:rPr>
        <w:t xml:space="preserve"> language to include in NIH grant applications</w:t>
      </w:r>
      <w:r w:rsidRPr="00C36616">
        <w:rPr>
          <w:rFonts w:ascii="Montserrat" w:eastAsia="Times New Roman" w:hAnsi="Montserrat" w:cs="Times New Roman"/>
          <w:b/>
          <w:iCs/>
        </w:rPr>
        <w:t xml:space="preserve">. </w:t>
      </w:r>
      <w:r w:rsidRPr="00C36616">
        <w:rPr>
          <w:rFonts w:ascii="Montserrat" w:eastAsia="Times New Roman" w:hAnsi="Montserrat" w:cs="Times New Roman"/>
          <w:iCs/>
        </w:rPr>
        <w:t xml:space="preserve">There </w:t>
      </w:r>
      <w:proofErr w:type="gramStart"/>
      <w:r w:rsidRPr="00C36616">
        <w:rPr>
          <w:rFonts w:ascii="Montserrat" w:eastAsia="Times New Roman" w:hAnsi="Montserrat" w:cs="Times New Roman"/>
          <w:iCs/>
        </w:rPr>
        <w:t>is</w:t>
      </w:r>
      <w:proofErr w:type="gramEnd"/>
      <w:r w:rsidRPr="00C36616">
        <w:rPr>
          <w:rFonts w:ascii="Montserrat" w:eastAsia="Times New Roman" w:hAnsi="Montserrat" w:cs="Times New Roman"/>
          <w:iCs/>
        </w:rPr>
        <w:t xml:space="preserve"> no one-size </w:t>
      </w:r>
      <w:proofErr w:type="gramStart"/>
      <w:r w:rsidRPr="00C36616">
        <w:rPr>
          <w:rFonts w:ascii="Montserrat" w:eastAsia="Times New Roman" w:hAnsi="Montserrat" w:cs="Times New Roman"/>
          <w:iCs/>
        </w:rPr>
        <w:t>fits</w:t>
      </w:r>
      <w:proofErr w:type="gramEnd"/>
      <w:r w:rsidRPr="00C36616">
        <w:rPr>
          <w:rFonts w:ascii="Montserrat" w:eastAsia="Times New Roman" w:hAnsi="Montserrat" w:cs="Times New Roman"/>
          <w:iCs/>
        </w:rPr>
        <w:t xml:space="preserve"> all dissemination </w:t>
      </w:r>
      <w:proofErr w:type="gramStart"/>
      <w:r w:rsidRPr="00C36616">
        <w:rPr>
          <w:rFonts w:ascii="Montserrat" w:eastAsia="Times New Roman" w:hAnsi="Montserrat" w:cs="Times New Roman"/>
          <w:iCs/>
        </w:rPr>
        <w:t>plan</w:t>
      </w:r>
      <w:proofErr w:type="gramEnd"/>
      <w:r w:rsidRPr="00C36616">
        <w:rPr>
          <w:rFonts w:ascii="Montserrat" w:eastAsia="Times New Roman" w:hAnsi="Montserrat" w:cs="Times New Roman"/>
          <w:iCs/>
        </w:rPr>
        <w:t xml:space="preserve"> as a plan should be specific to an individual study. The content below should be considered an outline of what the PI and/or study staff should do at a minimum.</w:t>
      </w:r>
      <w:r w:rsidRPr="00C36616">
        <w:rPr>
          <w:rFonts w:ascii="Montserrat" w:eastAsia="Times New Roman" w:hAnsi="Montserrat" w:cs="Times New Roman"/>
          <w:b/>
          <w:iCs/>
        </w:rPr>
        <w:t xml:space="preserve"> </w:t>
      </w:r>
      <w:r w:rsidRPr="00C36616">
        <w:rPr>
          <w:rFonts w:ascii="Montserrat" w:hAnsi="Montserrat"/>
          <w:bCs/>
          <w:iCs/>
        </w:rPr>
        <w:t>The plan can be brief, but at a minimum, it must contain sufficient information to assure that:</w:t>
      </w:r>
    </w:p>
    <w:p w14:paraId="33D935A0" w14:textId="77777777" w:rsidR="00000228" w:rsidRPr="00C36616" w:rsidRDefault="00000228" w:rsidP="00000228">
      <w:pPr>
        <w:pStyle w:val="ListParagraph"/>
        <w:numPr>
          <w:ilvl w:val="0"/>
          <w:numId w:val="1"/>
        </w:numPr>
        <w:spacing w:after="0"/>
        <w:rPr>
          <w:rFonts w:ascii="Montserrat" w:hAnsi="Montserrat"/>
          <w:bCs/>
          <w:iCs/>
        </w:rPr>
      </w:pPr>
      <w:proofErr w:type="gramStart"/>
      <w:r w:rsidRPr="00C36616">
        <w:rPr>
          <w:rFonts w:ascii="Montserrat" w:hAnsi="Montserrat"/>
          <w:bCs/>
          <w:iCs/>
        </w:rPr>
        <w:t>the</w:t>
      </w:r>
      <w:proofErr w:type="gramEnd"/>
      <w:r w:rsidRPr="00C36616">
        <w:rPr>
          <w:rFonts w:ascii="Montserrat" w:hAnsi="Montserrat"/>
          <w:bCs/>
          <w:iCs/>
        </w:rPr>
        <w:t xml:space="preserve"> applicant will ensure that clinical trials under the award are </w:t>
      </w:r>
      <w:proofErr w:type="gramStart"/>
      <w:r w:rsidRPr="00C36616">
        <w:rPr>
          <w:rFonts w:ascii="Montserrat" w:hAnsi="Montserrat"/>
          <w:bCs/>
          <w:iCs/>
        </w:rPr>
        <w:t>registered</w:t>
      </w:r>
      <w:proofErr w:type="gramEnd"/>
      <w:r w:rsidRPr="00C36616">
        <w:rPr>
          <w:rFonts w:ascii="Montserrat" w:hAnsi="Montserrat"/>
          <w:bCs/>
          <w:iCs/>
        </w:rPr>
        <w:t xml:space="preserve"> and results information is submitted to ClinicalTrials.gov as outlined in the policy and according to the specific timelines stated in the </w:t>
      </w:r>
      <w:proofErr w:type="gramStart"/>
      <w:r w:rsidRPr="00C36616">
        <w:rPr>
          <w:rFonts w:ascii="Montserrat" w:hAnsi="Montserrat"/>
          <w:bCs/>
          <w:iCs/>
        </w:rPr>
        <w:t>policy;</w:t>
      </w:r>
      <w:proofErr w:type="gramEnd"/>
    </w:p>
    <w:p w14:paraId="2EEB1CAF" w14:textId="77777777" w:rsidR="00000228" w:rsidRPr="00C36616" w:rsidRDefault="00000228" w:rsidP="00000228">
      <w:pPr>
        <w:pStyle w:val="ListParagraph"/>
        <w:numPr>
          <w:ilvl w:val="0"/>
          <w:numId w:val="1"/>
        </w:numPr>
        <w:spacing w:after="0"/>
        <w:rPr>
          <w:rFonts w:ascii="Montserrat" w:hAnsi="Montserrat"/>
          <w:bCs/>
          <w:iCs/>
        </w:rPr>
      </w:pPr>
      <w:r w:rsidRPr="00C36616">
        <w:rPr>
          <w:rFonts w:ascii="Montserrat" w:hAnsi="Montserrat"/>
          <w:bCs/>
          <w:iCs/>
        </w:rPr>
        <w:t>informed consent documents for the clinical trial(s) will include a specific statement relating to posting of clinical trial information at ClinicalTrials.gov; and</w:t>
      </w:r>
    </w:p>
    <w:p w14:paraId="0CB82C16" w14:textId="77777777" w:rsidR="00000228" w:rsidRPr="00C36616" w:rsidRDefault="00000228" w:rsidP="00000228">
      <w:pPr>
        <w:pStyle w:val="ListParagraph"/>
        <w:numPr>
          <w:ilvl w:val="0"/>
          <w:numId w:val="1"/>
        </w:numPr>
        <w:spacing w:after="0"/>
        <w:rPr>
          <w:rFonts w:ascii="Montserrat" w:hAnsi="Montserrat"/>
          <w:bCs/>
          <w:iCs/>
        </w:rPr>
      </w:pPr>
      <w:r w:rsidRPr="00C36616">
        <w:rPr>
          <w:rFonts w:ascii="Montserrat" w:hAnsi="Montserrat"/>
          <w:bCs/>
          <w:iCs/>
        </w:rPr>
        <w:t>the recipient institution has an internal policy in place to ensure that clinical trials registration and results reporting occur in compliance with policy requirements. </w:t>
      </w:r>
    </w:p>
    <w:p w14:paraId="107FF88D" w14:textId="77777777" w:rsidR="00000228" w:rsidRPr="00C36616" w:rsidRDefault="00000228" w:rsidP="00000228">
      <w:pPr>
        <w:spacing w:after="0" w:line="240" w:lineRule="auto"/>
        <w:rPr>
          <w:rFonts w:ascii="Montserrat" w:eastAsia="Times New Roman" w:hAnsi="Montserrat" w:cs="Times New Roman"/>
          <w:b/>
          <w:iCs/>
        </w:rPr>
      </w:pPr>
    </w:p>
    <w:p w14:paraId="186EE150" w14:textId="77777777" w:rsidR="00000228" w:rsidRPr="00C36616" w:rsidRDefault="00000228" w:rsidP="00000228">
      <w:pPr>
        <w:spacing w:after="0" w:line="240" w:lineRule="auto"/>
        <w:rPr>
          <w:rFonts w:ascii="Montserrat" w:eastAsia="Times New Roman" w:hAnsi="Montserrat" w:cs="Times New Roman"/>
          <w:b/>
          <w:iCs/>
        </w:rPr>
      </w:pPr>
      <w:r w:rsidRPr="00C36616">
        <w:rPr>
          <w:rFonts w:ascii="Montserrat" w:eastAsia="Times New Roman" w:hAnsi="Montserrat" w:cs="Times New Roman"/>
          <w:b/>
          <w:iCs/>
        </w:rPr>
        <w:t>Suggested language to include in NIH grant applications:</w:t>
      </w:r>
    </w:p>
    <w:p w14:paraId="70C6745B" w14:textId="77777777" w:rsidR="00000228" w:rsidRPr="00C36616" w:rsidRDefault="00000228" w:rsidP="00000228">
      <w:pPr>
        <w:spacing w:after="0" w:line="240" w:lineRule="auto"/>
        <w:rPr>
          <w:rFonts w:ascii="Montserrat" w:eastAsia="Times New Roman" w:hAnsi="Montserrat" w:cs="Times New Roman"/>
          <w:iCs/>
          <w:color w:val="333333"/>
          <w:lang w:val="en"/>
        </w:rPr>
      </w:pPr>
    </w:p>
    <w:p w14:paraId="25E7EC95" w14:textId="166FA0C6" w:rsidR="00D358B1" w:rsidRPr="00C36616" w:rsidRDefault="00D358B1" w:rsidP="00000228">
      <w:pPr>
        <w:spacing w:after="0"/>
        <w:rPr>
          <w:rFonts w:ascii="Montserrat" w:eastAsia="Times New Roman" w:hAnsi="Montserrat" w:cs="Times New Roman"/>
          <w:iCs/>
          <w:color w:val="333333"/>
          <w:lang w:val="en"/>
        </w:rPr>
      </w:pPr>
      <w:r w:rsidRPr="00C36616">
        <w:rPr>
          <w:rFonts w:ascii="Montserrat" w:eastAsia="Times New Roman" w:hAnsi="Montserrat" w:cs="Times New Roman"/>
          <w:iCs/>
          <w:color w:val="333333"/>
          <w:lang w:val="en"/>
        </w:rPr>
        <w:t>As the Principal Investigator of this grant application and clinical trial, I will adhere to the NIH policy and FDA/DHHS Final Rule regarding the dissemination of clinical trial information. I will ensure the timely registration and submission of summary results to ClinicalTrials.gov, in full compliance with the expectations outlined by these regulations. In accordance with the terms and conditions of NIH funding, I will oversee the submission, updating, and reporting of registration and results information within the established timeframes specified by the Final Rule. The registration and results reporting on ClinicalTrials.gov will be completed within the following timeframes:</w:t>
      </w:r>
    </w:p>
    <w:p w14:paraId="7F7D1459" w14:textId="77777777" w:rsidR="00000228" w:rsidRPr="00C36616" w:rsidRDefault="00000228" w:rsidP="00000228">
      <w:pPr>
        <w:pStyle w:val="ListParagraph"/>
        <w:numPr>
          <w:ilvl w:val="0"/>
          <w:numId w:val="2"/>
        </w:numPr>
        <w:spacing w:after="0" w:line="240" w:lineRule="auto"/>
        <w:rPr>
          <w:rFonts w:ascii="Montserrat" w:eastAsia="Times New Roman" w:hAnsi="Montserrat" w:cs="Times New Roman"/>
          <w:iCs/>
        </w:rPr>
      </w:pPr>
      <w:r w:rsidRPr="00C36616">
        <w:rPr>
          <w:rFonts w:ascii="Montserrat" w:eastAsia="Times New Roman" w:hAnsi="Montserrat" w:cs="Times New Roman"/>
          <w:iCs/>
          <w:color w:val="333333"/>
          <w:lang w:val="en"/>
        </w:rPr>
        <w:t>Registration of the trial at ClinicalTrials.gov no later than 21 days after enrolling the first participant</w:t>
      </w:r>
    </w:p>
    <w:p w14:paraId="7C82919D" w14:textId="77777777" w:rsidR="00000228" w:rsidRPr="00C36616" w:rsidRDefault="00000228" w:rsidP="00000228">
      <w:pPr>
        <w:pStyle w:val="ListParagraph"/>
        <w:numPr>
          <w:ilvl w:val="0"/>
          <w:numId w:val="2"/>
        </w:numPr>
        <w:spacing w:after="0" w:line="240" w:lineRule="auto"/>
        <w:rPr>
          <w:rFonts w:ascii="Montserrat" w:eastAsia="Times New Roman" w:hAnsi="Montserrat" w:cs="Times New Roman"/>
          <w:iCs/>
        </w:rPr>
      </w:pPr>
      <w:r w:rsidRPr="00C36616">
        <w:rPr>
          <w:rFonts w:ascii="Montserrat" w:eastAsia="Times New Roman" w:hAnsi="Montserrat" w:cs="Times New Roman"/>
          <w:iCs/>
          <w:color w:val="333333"/>
          <w:lang w:val="en"/>
        </w:rPr>
        <w:t>All submitted information will be updated at least once a year.</w:t>
      </w:r>
    </w:p>
    <w:p w14:paraId="38193AD5" w14:textId="77777777" w:rsidR="00000228" w:rsidRPr="00C36616" w:rsidRDefault="00000228" w:rsidP="00000228">
      <w:pPr>
        <w:pStyle w:val="ListParagraph"/>
        <w:numPr>
          <w:ilvl w:val="0"/>
          <w:numId w:val="2"/>
        </w:numPr>
        <w:spacing w:after="0" w:line="240" w:lineRule="auto"/>
        <w:rPr>
          <w:rFonts w:ascii="Montserrat" w:eastAsia="Times New Roman" w:hAnsi="Montserrat" w:cs="Times New Roman"/>
          <w:iCs/>
        </w:rPr>
      </w:pPr>
      <w:r w:rsidRPr="00C36616">
        <w:rPr>
          <w:rFonts w:ascii="Montserrat" w:eastAsia="Times New Roman" w:hAnsi="Montserrat" w:cs="Times New Roman"/>
          <w:iCs/>
          <w:color w:val="333333"/>
          <w:lang w:val="en"/>
        </w:rPr>
        <w:t>Any apparent errors, deficiencies, and/or inconsistencies identified by NIH as part of the quality control review process and any other errors identified will be addressed by the responsible party.</w:t>
      </w:r>
    </w:p>
    <w:p w14:paraId="3AF2CE87" w14:textId="77777777" w:rsidR="00000228" w:rsidRPr="00C36616" w:rsidRDefault="00000228" w:rsidP="00000228">
      <w:pPr>
        <w:pStyle w:val="ListParagraph"/>
        <w:numPr>
          <w:ilvl w:val="0"/>
          <w:numId w:val="2"/>
        </w:numPr>
        <w:spacing w:after="0" w:line="240" w:lineRule="auto"/>
        <w:rPr>
          <w:rFonts w:ascii="Montserrat" w:eastAsia="Times New Roman" w:hAnsi="Montserrat" w:cs="Times New Roman"/>
          <w:iCs/>
        </w:rPr>
      </w:pPr>
      <w:r w:rsidRPr="00C36616">
        <w:rPr>
          <w:rFonts w:ascii="Montserrat" w:eastAsia="Times New Roman" w:hAnsi="Montserrat" w:cs="Times New Roman"/>
          <w:iCs/>
          <w:color w:val="333333"/>
          <w:lang w:val="en"/>
        </w:rPr>
        <w:t>Corrections to submitted information will be made within 15 days for registration information and 25 days for results information.</w:t>
      </w:r>
    </w:p>
    <w:p w14:paraId="0FE9E005" w14:textId="77777777" w:rsidR="00000228" w:rsidRPr="00C36616" w:rsidRDefault="00000228" w:rsidP="00000228">
      <w:pPr>
        <w:pStyle w:val="ListParagraph"/>
        <w:numPr>
          <w:ilvl w:val="0"/>
          <w:numId w:val="2"/>
        </w:numPr>
        <w:spacing w:after="0" w:line="240" w:lineRule="auto"/>
        <w:rPr>
          <w:rFonts w:ascii="Montserrat" w:eastAsia="Times New Roman" w:hAnsi="Montserrat" w:cs="Times New Roman"/>
          <w:iCs/>
        </w:rPr>
      </w:pPr>
      <w:r w:rsidRPr="00C36616">
        <w:rPr>
          <w:rFonts w:ascii="Montserrat" w:eastAsia="Times New Roman" w:hAnsi="Montserrat" w:cs="Times New Roman"/>
          <w:iCs/>
        </w:rPr>
        <w:t>Trial results</w:t>
      </w:r>
      <w:r w:rsidRPr="00C36616">
        <w:rPr>
          <w:rFonts w:ascii="Montserrat" w:eastAsia="Times New Roman" w:hAnsi="Montserrat" w:cs="Times New Roman"/>
          <w:iCs/>
          <w:color w:val="333333"/>
          <w:lang w:val="en"/>
        </w:rPr>
        <w:t xml:space="preserve"> will be submitted no later than one year after the primary completion date</w:t>
      </w:r>
      <w:r w:rsidRPr="00C36616">
        <w:rPr>
          <w:rFonts w:ascii="Montserrat" w:eastAsia="Times New Roman" w:hAnsi="Montserrat" w:cs="Times New Roman"/>
          <w:iCs/>
        </w:rPr>
        <w:t>.</w:t>
      </w:r>
    </w:p>
    <w:p w14:paraId="248E4715" w14:textId="77777777" w:rsidR="00D358B1" w:rsidRPr="00C36616" w:rsidRDefault="00D358B1" w:rsidP="00D358B1">
      <w:pPr>
        <w:spacing w:after="0" w:line="240" w:lineRule="auto"/>
        <w:rPr>
          <w:rFonts w:ascii="Montserrat" w:eastAsia="Times New Roman" w:hAnsi="Montserrat" w:cs="Times New Roman"/>
          <w:iCs/>
        </w:rPr>
      </w:pPr>
    </w:p>
    <w:p w14:paraId="5E837A0F" w14:textId="5BCAC4E8" w:rsidR="00D358B1" w:rsidRPr="00C36616" w:rsidRDefault="00D358B1" w:rsidP="00000228">
      <w:pPr>
        <w:spacing w:after="0"/>
        <w:rPr>
          <w:rFonts w:ascii="Montserrat" w:eastAsia="Times New Roman" w:hAnsi="Montserrat" w:cs="Times New Roman"/>
          <w:iCs/>
        </w:rPr>
      </w:pPr>
      <w:r w:rsidRPr="00C36616">
        <w:rPr>
          <w:rFonts w:ascii="Montserrat" w:eastAsia="Times New Roman" w:hAnsi="Montserrat" w:cs="Times New Roman"/>
          <w:iCs/>
        </w:rPr>
        <w:t xml:space="preserve">The informed consent documents for the clinical trial will include a specific statement regarding the posting of trial information on ClinicalTrials.gov. The SDSU IRB provides template language explaining that the study will be posted on </w:t>
      </w:r>
      <w:r w:rsidRPr="00C36616">
        <w:rPr>
          <w:rFonts w:ascii="Montserrat" w:eastAsia="Times New Roman" w:hAnsi="Montserrat" w:cs="Times New Roman"/>
          <w:iCs/>
        </w:rPr>
        <w:lastRenderedPageBreak/>
        <w:t>ClinicalTrials.gov, which investigators are required to incorporate into the consent document for the trial.</w:t>
      </w:r>
    </w:p>
    <w:p w14:paraId="555ED6C6" w14:textId="77777777" w:rsidR="00D358B1" w:rsidRPr="00C36616" w:rsidRDefault="00D358B1" w:rsidP="00000228">
      <w:pPr>
        <w:spacing w:after="0"/>
        <w:rPr>
          <w:rFonts w:ascii="Montserrat" w:eastAsia="Times New Roman" w:hAnsi="Montserrat" w:cs="Times New Roman"/>
          <w:iCs/>
        </w:rPr>
      </w:pPr>
    </w:p>
    <w:p w14:paraId="3F63B268" w14:textId="25EC9B6C" w:rsidR="00000228" w:rsidRPr="00C36616" w:rsidRDefault="00D358B1">
      <w:pPr>
        <w:rPr>
          <w:rFonts w:ascii="Montserrat" w:hAnsi="Montserrat"/>
          <w:iCs/>
        </w:rPr>
      </w:pPr>
      <w:r w:rsidRPr="00C36616">
        <w:rPr>
          <w:rFonts w:ascii="Montserrat" w:eastAsia="Times New Roman" w:hAnsi="Montserrat" w:cs="Times New Roman"/>
          <w:iCs/>
        </w:rPr>
        <w:t>As the Principal Investigator (PI), I will collaborate closely with the Clinical Trials Administrator at San Diego State University within the Research Support Services (RSS) office, which functions as the university’s internal Protocol Registration and Results System (PRS). RSS is responsible for ensuring that clinical trial registration and reporting adhere to NIH policies. The office provides support staff to facilitate the registration process and the reporting of results to ClinicalTrials.gov. I will work closely with them to ensure timely trial registration and submission of summary results in accordance with required deadlines. After data collection is complete, I will prepare and submit the trial results no later than one year after the primary completion date.</w:t>
      </w:r>
    </w:p>
    <w:sectPr w:rsidR="00000228" w:rsidRPr="00C3661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7DD4" w14:textId="77777777" w:rsidR="00367AC2" w:rsidRDefault="00367AC2" w:rsidP="00C36616">
      <w:pPr>
        <w:spacing w:after="0" w:line="240" w:lineRule="auto"/>
      </w:pPr>
      <w:r>
        <w:separator/>
      </w:r>
    </w:p>
  </w:endnote>
  <w:endnote w:type="continuationSeparator" w:id="0">
    <w:p w14:paraId="5B3E07B9" w14:textId="77777777" w:rsidR="00367AC2" w:rsidRDefault="00367AC2" w:rsidP="00C3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AD6B" w14:textId="77777777" w:rsidR="00367AC2" w:rsidRDefault="00367AC2" w:rsidP="00C36616">
      <w:pPr>
        <w:spacing w:after="0" w:line="240" w:lineRule="auto"/>
      </w:pPr>
      <w:r>
        <w:separator/>
      </w:r>
    </w:p>
  </w:footnote>
  <w:footnote w:type="continuationSeparator" w:id="0">
    <w:p w14:paraId="2F8B164F" w14:textId="77777777" w:rsidR="00367AC2" w:rsidRDefault="00367AC2" w:rsidP="00C3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342C" w14:textId="3DDD889E" w:rsidR="00C36616" w:rsidRDefault="00C36616" w:rsidP="00C36616">
    <w:pPr>
      <w:pStyle w:val="Header"/>
      <w:jc w:val="center"/>
    </w:pPr>
    <w:r>
      <w:rPr>
        <w:noProof/>
        <w14:ligatures w14:val="standardContextual"/>
      </w:rPr>
      <w:drawing>
        <wp:inline distT="0" distB="0" distL="0" distR="0" wp14:anchorId="76CEF408" wp14:editId="2DAA1644">
          <wp:extent cx="3937794" cy="781050"/>
          <wp:effectExtent l="0" t="0" r="5715" b="0"/>
          <wp:docPr id="1772542614" name="Picture 1" descr="A red letter u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42614" name="Picture 1" descr="A red letter u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9834" cy="781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F50"/>
    <w:multiLevelType w:val="hybridMultilevel"/>
    <w:tmpl w:val="74F8D3C2"/>
    <w:lvl w:ilvl="0" w:tplc="4D78449C">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B76430"/>
    <w:multiLevelType w:val="hybridMultilevel"/>
    <w:tmpl w:val="B3D46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275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02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28"/>
    <w:rsid w:val="00000228"/>
    <w:rsid w:val="00144614"/>
    <w:rsid w:val="002F0F73"/>
    <w:rsid w:val="00367AC2"/>
    <w:rsid w:val="00732976"/>
    <w:rsid w:val="00884313"/>
    <w:rsid w:val="00A4223E"/>
    <w:rsid w:val="00C36616"/>
    <w:rsid w:val="00C87732"/>
    <w:rsid w:val="00D358B1"/>
    <w:rsid w:val="00D76A0A"/>
    <w:rsid w:val="00F5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14B0"/>
  <w15:chartTrackingRefBased/>
  <w15:docId w15:val="{C3C60464-30C7-4B73-8F3B-5A7F007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22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0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28"/>
    <w:rPr>
      <w:rFonts w:eastAsiaTheme="majorEastAsia" w:cstheme="majorBidi"/>
      <w:color w:val="272727" w:themeColor="text1" w:themeTint="D8"/>
    </w:rPr>
  </w:style>
  <w:style w:type="paragraph" w:styleId="Title">
    <w:name w:val="Title"/>
    <w:basedOn w:val="Normal"/>
    <w:next w:val="Normal"/>
    <w:link w:val="TitleChar"/>
    <w:uiPriority w:val="10"/>
    <w:qFormat/>
    <w:rsid w:val="00000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28"/>
    <w:pPr>
      <w:spacing w:before="160"/>
      <w:jc w:val="center"/>
    </w:pPr>
    <w:rPr>
      <w:i/>
      <w:iCs/>
      <w:color w:val="404040" w:themeColor="text1" w:themeTint="BF"/>
    </w:rPr>
  </w:style>
  <w:style w:type="character" w:customStyle="1" w:styleId="QuoteChar">
    <w:name w:val="Quote Char"/>
    <w:basedOn w:val="DefaultParagraphFont"/>
    <w:link w:val="Quote"/>
    <w:uiPriority w:val="29"/>
    <w:rsid w:val="00000228"/>
    <w:rPr>
      <w:i/>
      <w:iCs/>
      <w:color w:val="404040" w:themeColor="text1" w:themeTint="BF"/>
    </w:rPr>
  </w:style>
  <w:style w:type="paragraph" w:styleId="ListParagraph">
    <w:name w:val="List Paragraph"/>
    <w:basedOn w:val="Normal"/>
    <w:uiPriority w:val="34"/>
    <w:qFormat/>
    <w:rsid w:val="00000228"/>
    <w:pPr>
      <w:ind w:left="720"/>
      <w:contextualSpacing/>
    </w:pPr>
  </w:style>
  <w:style w:type="character" w:styleId="IntenseEmphasis">
    <w:name w:val="Intense Emphasis"/>
    <w:basedOn w:val="DefaultParagraphFont"/>
    <w:uiPriority w:val="21"/>
    <w:qFormat/>
    <w:rsid w:val="00000228"/>
    <w:rPr>
      <w:i/>
      <w:iCs/>
      <w:color w:val="0F4761" w:themeColor="accent1" w:themeShade="BF"/>
    </w:rPr>
  </w:style>
  <w:style w:type="paragraph" w:styleId="IntenseQuote">
    <w:name w:val="Intense Quote"/>
    <w:basedOn w:val="Normal"/>
    <w:next w:val="Normal"/>
    <w:link w:val="IntenseQuoteChar"/>
    <w:uiPriority w:val="30"/>
    <w:qFormat/>
    <w:rsid w:val="0000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228"/>
    <w:rPr>
      <w:i/>
      <w:iCs/>
      <w:color w:val="0F4761" w:themeColor="accent1" w:themeShade="BF"/>
    </w:rPr>
  </w:style>
  <w:style w:type="character" w:styleId="IntenseReference">
    <w:name w:val="Intense Reference"/>
    <w:basedOn w:val="DefaultParagraphFont"/>
    <w:uiPriority w:val="32"/>
    <w:qFormat/>
    <w:rsid w:val="00000228"/>
    <w:rPr>
      <w:b/>
      <w:bCs/>
      <w:smallCaps/>
      <w:color w:val="0F4761" w:themeColor="accent1" w:themeShade="BF"/>
      <w:spacing w:val="5"/>
    </w:rPr>
  </w:style>
  <w:style w:type="character" w:styleId="Hyperlink">
    <w:name w:val="Hyperlink"/>
    <w:basedOn w:val="DefaultParagraphFont"/>
    <w:uiPriority w:val="99"/>
    <w:semiHidden/>
    <w:unhideWhenUsed/>
    <w:rsid w:val="00000228"/>
    <w:rPr>
      <w:color w:val="0000FF"/>
      <w:u w:val="single"/>
    </w:rPr>
  </w:style>
  <w:style w:type="paragraph" w:styleId="Header">
    <w:name w:val="header"/>
    <w:basedOn w:val="Normal"/>
    <w:link w:val="HeaderChar"/>
    <w:uiPriority w:val="99"/>
    <w:unhideWhenUsed/>
    <w:rsid w:val="00C3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16"/>
    <w:rPr>
      <w:kern w:val="0"/>
      <w:sz w:val="22"/>
      <w:szCs w:val="22"/>
      <w14:ligatures w14:val="none"/>
    </w:rPr>
  </w:style>
  <w:style w:type="paragraph" w:styleId="Footer">
    <w:name w:val="footer"/>
    <w:basedOn w:val="Normal"/>
    <w:link w:val="FooterChar"/>
    <w:uiPriority w:val="99"/>
    <w:unhideWhenUsed/>
    <w:rsid w:val="00C3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1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1CA7AFB5A154AAC0CA9C94FD907D1" ma:contentTypeVersion="4" ma:contentTypeDescription="Create a new document." ma:contentTypeScope="" ma:versionID="f680673a7e3827336d78d57786c80ff6">
  <xsd:schema xmlns:xsd="http://www.w3.org/2001/XMLSchema" xmlns:xs="http://www.w3.org/2001/XMLSchema" xmlns:p="http://schemas.microsoft.com/office/2006/metadata/properties" xmlns:ns3="e715a26c-0167-4497-8547-9bdc6f806237" targetNamespace="http://schemas.microsoft.com/office/2006/metadata/properties" ma:root="true" ma:fieldsID="334fa4119c7354ff5a4a1cca3ab3cdec" ns3:_="">
    <xsd:import namespace="e715a26c-0167-4497-8547-9bdc6f806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5a26c-0167-4497-8547-9bdc6f806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0571A-FCF4-49C9-8823-5FD3A212ED3A}">
  <ds:schemaRefs>
    <ds:schemaRef ds:uri="http://schemas.microsoft.com/sharepoint/v3/contenttype/forms"/>
  </ds:schemaRefs>
</ds:datastoreItem>
</file>

<file path=customXml/itemProps2.xml><?xml version="1.0" encoding="utf-8"?>
<ds:datastoreItem xmlns:ds="http://schemas.openxmlformats.org/officeDocument/2006/customXml" ds:itemID="{81210BC5-1871-42C6-B35E-CBF9E63DD3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A8749-106D-412A-B57A-139516CF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5a26c-0167-4497-8547-9bdc6f806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Morgan</dc:creator>
  <cp:keywords/>
  <dc:description/>
  <cp:lastModifiedBy>Ryan Huyler</cp:lastModifiedBy>
  <cp:revision>5</cp:revision>
  <dcterms:created xsi:type="dcterms:W3CDTF">2024-08-27T15:43:00Z</dcterms:created>
  <dcterms:modified xsi:type="dcterms:W3CDTF">2025-09-02T22:36:00Z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0x010100A5E1CA7AFB5A154AAC0CA9C94FD907D1</vt:lpwstr>
  </property>
</Properties>
</file>